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9965" w14:textId="77777777" w:rsidR="004E10AF" w:rsidRPr="00D916D4" w:rsidRDefault="004E10AF" w:rsidP="004E10AF">
      <w:pPr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>別記様式（第７条関係）</w:t>
      </w:r>
    </w:p>
    <w:p w14:paraId="401A7A3B" w14:textId="77777777" w:rsidR="004E10AF" w:rsidRPr="00D916D4" w:rsidRDefault="004E10AF" w:rsidP="004E10AF">
      <w:pPr>
        <w:jc w:val="right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>年　　月　　日</w:t>
      </w:r>
    </w:p>
    <w:p w14:paraId="52CFFF4D" w14:textId="77777777" w:rsidR="004E10AF" w:rsidRPr="00D916D4" w:rsidRDefault="004E10AF" w:rsidP="004E10AF">
      <w:pPr>
        <w:ind w:right="840"/>
        <w:rPr>
          <w:snapToGrid w:val="0"/>
          <w:kern w:val="2"/>
          <w:sz w:val="20"/>
          <w:szCs w:val="20"/>
        </w:rPr>
      </w:pPr>
    </w:p>
    <w:p w14:paraId="10820CF6" w14:textId="77777777" w:rsidR="004E10AF" w:rsidRPr="00D916D4" w:rsidRDefault="004E10AF" w:rsidP="004E10AF">
      <w:pPr>
        <w:ind w:right="8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　　　立川市長　　　　　　　　　　殿</w:t>
      </w:r>
    </w:p>
    <w:p w14:paraId="6837E0A1" w14:textId="77777777" w:rsidR="004E10AF" w:rsidRDefault="004E10AF" w:rsidP="004E10AF">
      <w:pPr>
        <w:ind w:right="840"/>
        <w:rPr>
          <w:snapToGrid w:val="0"/>
          <w:kern w:val="2"/>
        </w:rPr>
      </w:pPr>
    </w:p>
    <w:p w14:paraId="42B16139" w14:textId="77777777" w:rsidR="004E10AF" w:rsidRPr="00D916D4" w:rsidRDefault="004E10AF" w:rsidP="004E10AF">
      <w:pPr>
        <w:ind w:right="1680" w:firstLine="41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住　　所（所在地）　　　　　　　　　　　　　　　</w:t>
      </w:r>
    </w:p>
    <w:p w14:paraId="29EB8E4B" w14:textId="77777777" w:rsidR="004E10AF" w:rsidRPr="00280068" w:rsidRDefault="004E10AF" w:rsidP="004E10AF">
      <w:pPr>
        <w:ind w:right="-136" w:firstLine="41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氏　　名（名称等）　　　　　　　　　　　　</w:t>
      </w:r>
    </w:p>
    <w:p w14:paraId="4CBE8AC4" w14:textId="77777777" w:rsidR="008167A5" w:rsidRPr="00280068" w:rsidRDefault="004E10AF" w:rsidP="008167A5">
      <w:pPr>
        <w:ind w:right="-136" w:firstLine="4140"/>
        <w:rPr>
          <w:snapToGrid w:val="0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>電話番号</w:t>
      </w:r>
    </w:p>
    <w:p w14:paraId="44DE71E5" w14:textId="77777777" w:rsidR="004E10AF" w:rsidRPr="00280068" w:rsidRDefault="004E10AF" w:rsidP="008167A5">
      <w:pPr>
        <w:ind w:right="-136" w:firstLine="4140"/>
        <w:rPr>
          <w:snapToGrid w:val="0"/>
          <w:kern w:val="2"/>
          <w:sz w:val="20"/>
          <w:szCs w:val="20"/>
        </w:rPr>
      </w:pPr>
      <w:r w:rsidRPr="002B027B">
        <w:rPr>
          <w:rFonts w:hint="eastAsia"/>
          <w:snapToGrid w:val="0"/>
          <w:spacing w:val="50"/>
          <w:sz w:val="20"/>
          <w:szCs w:val="20"/>
          <w:fitText w:val="800" w:id="1369183233"/>
        </w:rPr>
        <w:t>ＦＡ</w:t>
      </w:r>
      <w:r w:rsidRPr="002B027B">
        <w:rPr>
          <w:rFonts w:hint="eastAsia"/>
          <w:snapToGrid w:val="0"/>
          <w:sz w:val="20"/>
          <w:szCs w:val="20"/>
          <w:fitText w:val="800" w:id="1369183233"/>
        </w:rPr>
        <w:t>Ｘ</w:t>
      </w:r>
    </w:p>
    <w:p w14:paraId="24C43F3A" w14:textId="77777777" w:rsidR="004E10AF" w:rsidRPr="00280068" w:rsidRDefault="004E10AF" w:rsidP="004E10AF">
      <w:pPr>
        <w:ind w:right="-136" w:firstLine="2834"/>
        <w:rPr>
          <w:snapToGrid w:val="0"/>
          <w:spacing w:val="3"/>
          <w:w w:val="96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 xml:space="preserve">　　　　　　</w:t>
      </w:r>
      <w:r w:rsidR="008167A5" w:rsidRPr="00280068">
        <w:rPr>
          <w:rFonts w:hint="eastAsia"/>
          <w:snapToGrid w:val="0"/>
          <w:kern w:val="2"/>
          <w:sz w:val="20"/>
          <w:szCs w:val="20"/>
        </w:rPr>
        <w:t xml:space="preserve"> </w:t>
      </w:r>
      <w:r w:rsidR="008167A5" w:rsidRPr="002B027B">
        <w:rPr>
          <w:rFonts w:hint="eastAsia"/>
          <w:snapToGrid w:val="0"/>
          <w:spacing w:val="50"/>
          <w:sz w:val="20"/>
          <w:szCs w:val="20"/>
          <w:fitText w:val="800" w:id="1369183234"/>
        </w:rPr>
        <w:t>ＵＲ</w:t>
      </w:r>
      <w:r w:rsidR="008167A5" w:rsidRPr="002B027B">
        <w:rPr>
          <w:rFonts w:hint="eastAsia"/>
          <w:snapToGrid w:val="0"/>
          <w:sz w:val="20"/>
          <w:szCs w:val="20"/>
          <w:fitText w:val="800" w:id="1369183234"/>
        </w:rPr>
        <w:t>Ｌ</w:t>
      </w:r>
    </w:p>
    <w:p w14:paraId="17BA502A" w14:textId="77777777" w:rsidR="00E164C8" w:rsidRPr="00280068" w:rsidRDefault="008167A5" w:rsidP="00E164C8">
      <w:pPr>
        <w:ind w:right="-136" w:firstLine="2834"/>
        <w:rPr>
          <w:snapToGrid w:val="0"/>
          <w:sz w:val="20"/>
          <w:szCs w:val="20"/>
        </w:rPr>
      </w:pPr>
      <w:r w:rsidRPr="00280068">
        <w:rPr>
          <w:rFonts w:hint="eastAsia"/>
          <w:snapToGrid w:val="0"/>
          <w:spacing w:val="3"/>
          <w:w w:val="96"/>
          <w:kern w:val="2"/>
          <w:sz w:val="20"/>
          <w:szCs w:val="20"/>
        </w:rPr>
        <w:t xml:space="preserve"> </w:t>
      </w:r>
      <w:r w:rsidR="004E10AF" w:rsidRPr="00280068">
        <w:rPr>
          <w:snapToGrid w:val="0"/>
          <w:kern w:val="2"/>
          <w:sz w:val="20"/>
          <w:szCs w:val="20"/>
        </w:rPr>
        <w:t xml:space="preserve">          </w:t>
      </w:r>
      <w:r w:rsidR="00D916D4" w:rsidRPr="00280068">
        <w:rPr>
          <w:rFonts w:hint="eastAsia"/>
          <w:snapToGrid w:val="0"/>
          <w:kern w:val="2"/>
          <w:sz w:val="20"/>
          <w:szCs w:val="20"/>
        </w:rPr>
        <w:t xml:space="preserve"> </w:t>
      </w:r>
      <w:r w:rsidR="004E10AF" w:rsidRPr="00280068">
        <w:rPr>
          <w:snapToGrid w:val="0"/>
          <w:kern w:val="2"/>
          <w:sz w:val="20"/>
          <w:szCs w:val="20"/>
        </w:rPr>
        <w:t xml:space="preserve"> </w:t>
      </w:r>
      <w:r w:rsidR="004E10AF" w:rsidRPr="002B027B">
        <w:rPr>
          <w:rFonts w:hint="eastAsia"/>
          <w:snapToGrid w:val="0"/>
          <w:spacing w:val="5"/>
          <w:sz w:val="20"/>
          <w:szCs w:val="20"/>
          <w:fitText w:val="815" w:id="1369186561"/>
        </w:rPr>
        <w:t>Ｅ</w:t>
      </w:r>
      <w:r w:rsidR="004E10AF" w:rsidRPr="002B027B">
        <w:rPr>
          <w:rFonts w:hint="eastAsia"/>
          <w:snapToGrid w:val="0"/>
          <w:sz w:val="20"/>
          <w:szCs w:val="20"/>
          <w:fitText w:val="815" w:id="1369186561"/>
        </w:rPr>
        <w:t>メール</w:t>
      </w:r>
    </w:p>
    <w:p w14:paraId="61A228A8" w14:textId="77777777" w:rsidR="00E164C8" w:rsidRPr="00280068" w:rsidRDefault="00E164C8" w:rsidP="00E164C8">
      <w:pPr>
        <w:ind w:right="-136" w:firstLineChars="1350" w:firstLine="4158"/>
        <w:jc w:val="left"/>
        <w:rPr>
          <w:snapToGrid w:val="0"/>
          <w:sz w:val="20"/>
          <w:szCs w:val="20"/>
        </w:rPr>
      </w:pPr>
      <w:r w:rsidRPr="00280068">
        <w:rPr>
          <w:rFonts w:hint="eastAsia"/>
          <w:snapToGrid w:val="0"/>
          <w:spacing w:val="54"/>
          <w:sz w:val="20"/>
          <w:szCs w:val="20"/>
          <w:fitText w:val="816" w:id="1377458176"/>
        </w:rPr>
        <w:t>担当</w:t>
      </w:r>
      <w:r w:rsidRPr="00280068">
        <w:rPr>
          <w:rFonts w:hint="eastAsia"/>
          <w:snapToGrid w:val="0"/>
          <w:sz w:val="20"/>
          <w:szCs w:val="20"/>
          <w:fitText w:val="816" w:id="1377458176"/>
        </w:rPr>
        <w:t>者</w:t>
      </w:r>
      <w:r w:rsidRPr="00280068">
        <w:rPr>
          <w:rFonts w:hint="eastAsia"/>
          <w:snapToGrid w:val="0"/>
          <w:sz w:val="20"/>
          <w:szCs w:val="20"/>
        </w:rPr>
        <w:t xml:space="preserve">　</w:t>
      </w:r>
    </w:p>
    <w:p w14:paraId="24FEA739" w14:textId="77777777" w:rsidR="004E10AF" w:rsidRPr="00280068" w:rsidRDefault="00894624" w:rsidP="00E164C8">
      <w:pPr>
        <w:ind w:right="-136" w:firstLineChars="2000" w:firstLine="12600"/>
        <w:jc w:val="left"/>
        <w:rPr>
          <w:snapToGrid w:val="0"/>
          <w:w w:val="96"/>
          <w:kern w:val="2"/>
          <w:sz w:val="20"/>
          <w:szCs w:val="20"/>
        </w:rPr>
      </w:pPr>
      <w:r w:rsidRPr="00280068">
        <w:rPr>
          <w:rFonts w:hint="eastAsia"/>
          <w:snapToGrid w:val="0"/>
          <w:spacing w:val="210"/>
          <w:fitText w:val="840" w:id="1369186560"/>
        </w:rPr>
        <w:t>当</w:t>
      </w:r>
      <w:r w:rsidRPr="00280068">
        <w:rPr>
          <w:rFonts w:hint="eastAsia"/>
          <w:snapToGrid w:val="0"/>
          <w:fitText w:val="840" w:id="1369186560"/>
        </w:rPr>
        <w:t>者</w:t>
      </w:r>
    </w:p>
    <w:p w14:paraId="586208A7" w14:textId="77777777" w:rsidR="004E10AF" w:rsidRPr="00280068" w:rsidRDefault="004E10AF" w:rsidP="004E10AF">
      <w:pPr>
        <w:ind w:right="-136"/>
        <w:rPr>
          <w:snapToGrid w:val="0"/>
          <w:kern w:val="2"/>
        </w:rPr>
      </w:pPr>
    </w:p>
    <w:p w14:paraId="43F2CB6E" w14:textId="77777777" w:rsidR="004E10AF" w:rsidRPr="00280068" w:rsidRDefault="004E10AF" w:rsidP="004E10AF">
      <w:pPr>
        <w:ind w:right="-136"/>
        <w:jc w:val="center"/>
        <w:rPr>
          <w:snapToGrid w:val="0"/>
          <w:kern w:val="2"/>
        </w:rPr>
      </w:pPr>
      <w:r w:rsidRPr="00280068">
        <w:rPr>
          <w:rFonts w:hint="eastAsia"/>
          <w:snapToGrid w:val="0"/>
          <w:kern w:val="2"/>
        </w:rPr>
        <w:t>広　告　掲　載　申　込　書</w:t>
      </w:r>
    </w:p>
    <w:p w14:paraId="54730FDB" w14:textId="77777777" w:rsidR="004E10AF" w:rsidRPr="00280068" w:rsidRDefault="004E10AF" w:rsidP="004E10AF">
      <w:pPr>
        <w:ind w:right="-136"/>
        <w:rPr>
          <w:snapToGrid w:val="0"/>
          <w:kern w:val="2"/>
        </w:rPr>
      </w:pPr>
    </w:p>
    <w:p w14:paraId="5D3416AE" w14:textId="77777777" w:rsidR="00B6316C" w:rsidRPr="00280068" w:rsidRDefault="004E10AF" w:rsidP="004E10AF">
      <w:pPr>
        <w:ind w:right="-136"/>
        <w:rPr>
          <w:snapToGrid w:val="0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 xml:space="preserve">　立川市広告掲載規則第７条の規定により、広告の原案を添えて、次のとおり申し込みます。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6446"/>
      </w:tblGrid>
      <w:tr w:rsidR="00280068" w:rsidRPr="00280068" w14:paraId="152582F8" w14:textId="77777777" w:rsidTr="000956F4">
        <w:tc>
          <w:tcPr>
            <w:tcW w:w="2910" w:type="dxa"/>
            <w:vAlign w:val="center"/>
          </w:tcPr>
          <w:p w14:paraId="3256EE0C" w14:textId="77777777"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53"/>
                <w:kern w:val="2"/>
                <w:sz w:val="20"/>
                <w:szCs w:val="20"/>
              </w:rPr>
              <w:t>広告媒体の種類</w:t>
            </w:r>
            <w:r w:rsidRPr="00280068">
              <w:rPr>
                <w:rFonts w:ascii="Century" w:hint="eastAsia"/>
                <w:snapToGrid w:val="0"/>
                <w:spacing w:val="1"/>
                <w:kern w:val="2"/>
                <w:sz w:val="20"/>
                <w:szCs w:val="20"/>
              </w:rPr>
              <w:t>等</w:t>
            </w:r>
          </w:p>
        </w:tc>
        <w:tc>
          <w:tcPr>
            <w:tcW w:w="6446" w:type="dxa"/>
          </w:tcPr>
          <w:p w14:paraId="4BF71E39" w14:textId="77777777" w:rsidR="004E10AF" w:rsidRPr="00280068" w:rsidRDefault="004E10AF" w:rsidP="002B027B">
            <w:pPr>
              <w:autoSpaceDE/>
              <w:autoSpaceDN/>
              <w:ind w:right="808"/>
              <w:rPr>
                <w:rFonts w:ascii="Century" w:hint="eastAsia"/>
                <w:snapToGrid w:val="0"/>
                <w:kern w:val="2"/>
                <w:sz w:val="20"/>
                <w:szCs w:val="20"/>
              </w:rPr>
            </w:pPr>
          </w:p>
          <w:p w14:paraId="624F3EB5" w14:textId="77777777" w:rsidR="00B6316C" w:rsidRPr="00280068" w:rsidRDefault="00B6316C" w:rsidP="00B90233">
            <w:pPr>
              <w:autoSpaceDE/>
              <w:autoSpaceDN/>
              <w:ind w:right="808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</w:tc>
      </w:tr>
      <w:tr w:rsidR="00280068" w:rsidRPr="00280068" w14:paraId="6A4992B1" w14:textId="77777777" w:rsidTr="000956F4">
        <w:trPr>
          <w:trHeight w:val="720"/>
        </w:trPr>
        <w:tc>
          <w:tcPr>
            <w:tcW w:w="2910" w:type="dxa"/>
            <w:vAlign w:val="center"/>
          </w:tcPr>
          <w:p w14:paraId="5B1E1612" w14:textId="77777777"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116"/>
                <w:kern w:val="2"/>
                <w:sz w:val="20"/>
                <w:szCs w:val="20"/>
              </w:rPr>
              <w:t>掲載希望期</w:t>
            </w:r>
            <w:r w:rsidRPr="00280068">
              <w:rPr>
                <w:rFonts w:ascii="Century" w:hint="eastAsia"/>
                <w:snapToGrid w:val="0"/>
                <w:spacing w:val="2"/>
                <w:kern w:val="2"/>
                <w:sz w:val="20"/>
                <w:szCs w:val="20"/>
              </w:rPr>
              <w:t>間</w:t>
            </w:r>
          </w:p>
        </w:tc>
        <w:tc>
          <w:tcPr>
            <w:tcW w:w="6446" w:type="dxa"/>
            <w:vAlign w:val="center"/>
          </w:tcPr>
          <w:p w14:paraId="2C41904D" w14:textId="77777777" w:rsidR="00B6316C" w:rsidRPr="00280068" w:rsidRDefault="00150789" w:rsidP="00B90233">
            <w:pPr>
              <w:autoSpaceDE/>
              <w:autoSpaceDN/>
              <w:ind w:left="414" w:right="808" w:firstLineChars="200" w:firstLine="400"/>
              <w:jc w:val="left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年　　月　</w:t>
            </w:r>
            <w:r w:rsidR="00B90233"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　</w:t>
            </w: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日から　　　</w:t>
            </w:r>
            <w:r w:rsidR="00B90233"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　</w:t>
            </w: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>年　　月　　日まで</w:t>
            </w:r>
          </w:p>
        </w:tc>
      </w:tr>
      <w:tr w:rsidR="00280068" w:rsidRPr="00280068" w14:paraId="7E24F269" w14:textId="77777777" w:rsidTr="000956F4">
        <w:tc>
          <w:tcPr>
            <w:tcW w:w="2910" w:type="dxa"/>
            <w:vAlign w:val="center"/>
          </w:tcPr>
          <w:p w14:paraId="238D7D66" w14:textId="77777777"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80"/>
                <w:kern w:val="2"/>
                <w:sz w:val="20"/>
                <w:szCs w:val="20"/>
              </w:rPr>
              <w:t>広告の掲載場</w:t>
            </w:r>
            <w:r w:rsidRPr="00280068">
              <w:rPr>
                <w:rFonts w:ascii="Century" w:hint="eastAsia"/>
                <w:snapToGrid w:val="0"/>
                <w:spacing w:val="-3"/>
                <w:kern w:val="2"/>
                <w:sz w:val="20"/>
                <w:szCs w:val="20"/>
              </w:rPr>
              <w:t>所</w:t>
            </w:r>
          </w:p>
        </w:tc>
        <w:tc>
          <w:tcPr>
            <w:tcW w:w="6446" w:type="dxa"/>
          </w:tcPr>
          <w:p w14:paraId="06107784" w14:textId="77777777" w:rsidR="004E10AF" w:rsidRPr="00280068" w:rsidRDefault="004E10AF" w:rsidP="002B027B">
            <w:pPr>
              <w:autoSpaceDE/>
              <w:autoSpaceDN/>
              <w:ind w:right="808"/>
              <w:rPr>
                <w:rFonts w:ascii="Century" w:hint="eastAsia"/>
                <w:snapToGrid w:val="0"/>
                <w:kern w:val="2"/>
                <w:sz w:val="20"/>
                <w:szCs w:val="20"/>
              </w:rPr>
            </w:pPr>
          </w:p>
          <w:p w14:paraId="40C5C50A" w14:textId="77777777" w:rsidR="00B6316C" w:rsidRPr="00280068" w:rsidRDefault="00B6316C" w:rsidP="00B90233">
            <w:pPr>
              <w:autoSpaceDE/>
              <w:autoSpaceDN/>
              <w:ind w:right="808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</w:tc>
      </w:tr>
    </w:tbl>
    <w:p w14:paraId="6A74A7EB" w14:textId="77777777" w:rsidR="00B90233" w:rsidRPr="00280068" w:rsidRDefault="00B90233">
      <w:r w:rsidRPr="002800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6CED0" wp14:editId="3988CE97">
                <wp:simplePos x="0" y="0"/>
                <wp:positionH relativeFrom="column">
                  <wp:posOffset>-181638</wp:posOffset>
                </wp:positionH>
                <wp:positionV relativeFrom="paragraph">
                  <wp:posOffset>153560</wp:posOffset>
                </wp:positionV>
                <wp:extent cx="5955472" cy="283856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472" cy="283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9909" w14:textId="77777777" w:rsidR="006B4C8F" w:rsidRPr="00280068" w:rsidRDefault="006B4C8F">
                            <w:pPr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【広告掲載者調査（立川市広告掲載規則第４条）】（該当項目に☑を記入すること。）</w:t>
                            </w:r>
                          </w:p>
                          <w:p w14:paraId="7A72AD22" w14:textId="77777777" w:rsidR="006B4C8F" w:rsidRPr="00280068" w:rsidRDefault="006B4C8F" w:rsidP="00D916D4">
                            <w:pPr>
                              <w:autoSpaceDE/>
                              <w:autoSpaceDN/>
                              <w:spacing w:line="300" w:lineRule="exact"/>
                              <w:ind w:right="808" w:firstLineChars="100" w:firstLine="200"/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□</w:t>
                            </w:r>
                            <w:r w:rsidR="00280068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国税及び地方税</w:t>
                            </w:r>
                            <w:r w:rsidR="007D7430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滞納</w:t>
                            </w:r>
                            <w:r w:rsidR="007D7430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していません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C68DA67" w14:textId="77777777" w:rsidR="006B4C8F" w:rsidRPr="00280068" w:rsidRDefault="006B4C8F" w:rsidP="00D84CF0">
                            <w:pPr>
                              <w:ind w:leftChars="100" w:left="210"/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立川市競争入札等参加停止基準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（平成８年</w:t>
                            </w:r>
                            <w:r w:rsidR="00150371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６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月</w:t>
                            </w:r>
                            <w:r w:rsidR="00150371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28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日市長決定）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に基づく参加停止措置を受けていません。</w:t>
                            </w:r>
                          </w:p>
                          <w:p w14:paraId="7D8F6E5E" w14:textId="77777777" w:rsidR="006B4C8F" w:rsidRPr="00280068" w:rsidRDefault="006B4C8F" w:rsidP="00D84CF0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□風俗営業等の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規制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及び業務の適正化等に関する法律（昭和23年法律第122</w:t>
                            </w:r>
                            <w:r w:rsidR="00D916D4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</w:t>
                            </w:r>
                            <w:r w:rsidR="00A351C7" w:rsidRPr="00A351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第２条に規定する</w:t>
                            </w:r>
                            <w:r w:rsidR="00D916D4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風俗営業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性風俗関連特殊営業又は接客業務受託営業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営んでいません。</w:t>
                            </w:r>
                          </w:p>
                          <w:p w14:paraId="0289FAE6" w14:textId="77777777" w:rsidR="006B4C8F" w:rsidRPr="00280068" w:rsidRDefault="006B4C8F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□貸金業法（昭和58年法律第32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</w:t>
                            </w:r>
                            <w:r w:rsidR="00A351C7" w:rsidRPr="00A351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第２条に規定する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貸金業を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営んでいません。</w:t>
                            </w:r>
                          </w:p>
                          <w:p w14:paraId="026AE8A7" w14:textId="77777777" w:rsidR="006B4C8F" w:rsidRPr="00280068" w:rsidRDefault="006B4C8F" w:rsidP="00D84CF0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□民事再生法（平成11年法律第225号）による再生手続又は会社更生法（平成14年法律第154号）による更生手続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受けていません。</w:t>
                            </w:r>
                          </w:p>
                          <w:p w14:paraId="5A6C10C1" w14:textId="77777777" w:rsidR="008E3173" w:rsidRDefault="008E3173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□社会問題を起こしていません。</w:t>
                            </w:r>
                          </w:p>
                          <w:p w14:paraId="7ECBB4E4" w14:textId="77777777" w:rsidR="00280068" w:rsidRPr="00280068" w:rsidRDefault="00280068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□暴力団員による不当な行為の防止等に関する法律（平成３年法律第</w:t>
                            </w:r>
                            <w:r w:rsidRPr="00280068">
                              <w:rPr>
                                <w:sz w:val="20"/>
                                <w:szCs w:val="20"/>
                              </w:rPr>
                              <w:t>77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号）に規定する暴力団その他反社会的な団体</w:t>
                            </w:r>
                            <w:r w:rsidR="002D15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に関する者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51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3pt;margin-top:12.1pt;width:468.95pt;height:2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" fillcolor="white [3201]" strokeweight=".5pt">
                <v:textbox>
                  <w:txbxContent>
                    <w:p w:rsidR="006B4C8F" w:rsidRPr="00280068" w:rsidRDefault="006B4C8F">
                      <w:pPr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【広告掲載者調査（立川市広告掲載規則第４条）】（該当項目に☑を記入すること。）</w:t>
                      </w:r>
                    </w:p>
                    <w:p w:rsidR="006B4C8F" w:rsidRPr="00280068" w:rsidRDefault="006B4C8F" w:rsidP="00D916D4">
                      <w:pPr>
                        <w:autoSpaceDE/>
                        <w:autoSpaceDN/>
                        <w:spacing w:line="300" w:lineRule="exact"/>
                        <w:ind w:right="808" w:firstLineChars="100" w:firstLine="200"/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□</w:t>
                      </w:r>
                      <w:r w:rsidR="00280068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国税及び地方税</w:t>
                      </w:r>
                      <w:r w:rsidR="007D7430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滞納</w:t>
                      </w:r>
                      <w:r w:rsidR="007D7430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していません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立川市競争入札等参加停止基準</w:t>
                      </w:r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（平成８年</w:t>
                      </w:r>
                      <w:r w:rsidR="00150371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６</w:t>
                      </w:r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月</w:t>
                      </w:r>
                      <w:r w:rsidR="00150371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28</w:t>
                      </w:r>
                      <w:bookmarkStart w:id="1" w:name="_GoBack"/>
                      <w:bookmarkEnd w:id="1"/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日市長決定）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に基づく参加停止措置を受けていません。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□風俗営業等の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規制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及び業務の適正化等に関する法律（昭和23年法律第122</w:t>
                      </w:r>
                      <w:r w:rsidR="00D916D4" w:rsidRPr="00280068">
                        <w:rPr>
                          <w:rFonts w:hint="eastAsia"/>
                          <w:sz w:val="20"/>
                          <w:szCs w:val="20"/>
                        </w:rPr>
                        <w:t>号）</w:t>
                      </w:r>
                      <w:r w:rsidR="00A351C7" w:rsidRPr="00A351C7">
                        <w:rPr>
                          <w:rFonts w:hint="eastAsia"/>
                          <w:sz w:val="20"/>
                          <w:szCs w:val="20"/>
                        </w:rPr>
                        <w:t>第２条に規定する</w:t>
                      </w:r>
                      <w:r w:rsidR="00D916D4" w:rsidRPr="00280068">
                        <w:rPr>
                          <w:rFonts w:hint="eastAsia"/>
                          <w:sz w:val="20"/>
                          <w:szCs w:val="20"/>
                        </w:rPr>
                        <w:t>風俗営業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性風俗関連特殊営業又は接客業務受託営業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営んでいません。</w:t>
                      </w:r>
                    </w:p>
                    <w:p w:rsidR="006B4C8F" w:rsidRPr="00280068" w:rsidRDefault="006B4C8F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□貸金業法（昭和58年法律第32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号）</w:t>
                      </w:r>
                      <w:r w:rsidR="00A351C7" w:rsidRPr="00A351C7">
                        <w:rPr>
                          <w:rFonts w:hint="eastAsia"/>
                          <w:sz w:val="20"/>
                          <w:szCs w:val="20"/>
                        </w:rPr>
                        <w:t>第２条に規定する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貸金業を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営んでいません。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□民事再生法（平成11年法律第225号）による再生手続又は会社更生法（平成14年法律第154号）による更生手続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受けていません。</w:t>
                      </w:r>
                    </w:p>
                    <w:p w:rsidR="008E3173" w:rsidRDefault="008E3173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□社会問題を起こしていません。</w:t>
                      </w:r>
                    </w:p>
                    <w:p w:rsidR="00280068" w:rsidRPr="00280068" w:rsidRDefault="00280068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□暴力団員による不当な行為の防止等に関する法律（平成３年法律第</w:t>
                      </w:r>
                      <w:r w:rsidRPr="00280068">
                        <w:rPr>
                          <w:sz w:val="20"/>
                          <w:szCs w:val="20"/>
                        </w:rPr>
                        <w:t>77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号）に規定する暴力団その他反社会的な団体</w:t>
                      </w:r>
                      <w:r w:rsidR="002D15BF">
                        <w:rPr>
                          <w:rFonts w:hint="eastAsia"/>
                          <w:sz w:val="20"/>
                          <w:szCs w:val="20"/>
                        </w:rPr>
                        <w:t>に関する者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5AD34A" w14:textId="77777777" w:rsidR="00B90233" w:rsidRPr="00280068" w:rsidRDefault="00B90233"/>
    <w:p w14:paraId="6F688D74" w14:textId="77777777" w:rsidR="00B90233" w:rsidRPr="00280068" w:rsidRDefault="00B90233"/>
    <w:p w14:paraId="19079799" w14:textId="77777777" w:rsidR="00B90233" w:rsidRPr="00280068" w:rsidRDefault="00B90233"/>
    <w:p w14:paraId="534F972E" w14:textId="77777777" w:rsidR="00B90233" w:rsidRPr="00280068" w:rsidRDefault="00B90233"/>
    <w:p w14:paraId="2F67AE4E" w14:textId="77777777" w:rsidR="004E10AF" w:rsidRPr="00280068" w:rsidRDefault="004E10AF"/>
    <w:p w14:paraId="3796C412" w14:textId="77777777" w:rsidR="004E10AF" w:rsidRPr="00280068" w:rsidRDefault="004E10AF"/>
    <w:p w14:paraId="2DECC94C" w14:textId="77777777" w:rsidR="00C844AA" w:rsidRPr="00280068" w:rsidRDefault="00C844AA"/>
    <w:p w14:paraId="6FF32B85" w14:textId="77777777" w:rsidR="00647A96" w:rsidRPr="00280068" w:rsidRDefault="00647A96"/>
    <w:p w14:paraId="5ED96F05" w14:textId="77777777" w:rsidR="00B90233" w:rsidRPr="00280068" w:rsidRDefault="00B90233"/>
    <w:p w14:paraId="56850D9F" w14:textId="77777777" w:rsidR="00647A96" w:rsidRPr="00280068" w:rsidRDefault="00647A96"/>
    <w:tbl>
      <w:tblPr>
        <w:tblStyle w:val="a7"/>
        <w:tblpPr w:leftFromText="142" w:rightFromText="142" w:vertAnchor="text" w:horzAnchor="margin" w:tblpY="9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280068" w14:paraId="7E0BC87B" w14:textId="77777777" w:rsidTr="00280068">
        <w:trPr>
          <w:trHeight w:val="254"/>
        </w:trPr>
        <w:tc>
          <w:tcPr>
            <w:tcW w:w="959" w:type="dxa"/>
            <w:vAlign w:val="center"/>
          </w:tcPr>
          <w:p w14:paraId="496881CD" w14:textId="77777777"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992" w:type="dxa"/>
            <w:vAlign w:val="center"/>
          </w:tcPr>
          <w:p w14:paraId="494864AC" w14:textId="77777777"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992" w:type="dxa"/>
            <w:vAlign w:val="center"/>
          </w:tcPr>
          <w:p w14:paraId="794AF418" w14:textId="77777777"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vAlign w:val="center"/>
          </w:tcPr>
          <w:p w14:paraId="4B834636" w14:textId="77777777"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vAlign w:val="center"/>
          </w:tcPr>
          <w:p w14:paraId="06296B73" w14:textId="77777777"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部長</w:t>
            </w:r>
          </w:p>
        </w:tc>
      </w:tr>
      <w:tr w:rsidR="00280068" w14:paraId="0970442F" w14:textId="77777777" w:rsidTr="00280068">
        <w:trPr>
          <w:trHeight w:val="1005"/>
        </w:trPr>
        <w:tc>
          <w:tcPr>
            <w:tcW w:w="959" w:type="dxa"/>
          </w:tcPr>
          <w:p w14:paraId="25170F3F" w14:textId="77777777"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B0A168" w14:textId="77777777"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2CCB21" w14:textId="77777777"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797B3F" w14:textId="77777777"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9DF17" w14:textId="77777777"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755" w:tblpY="9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1"/>
      </w:tblGrid>
      <w:tr w:rsidR="00A351C7" w:rsidRPr="00280068" w14:paraId="6759D734" w14:textId="77777777" w:rsidTr="000956F4">
        <w:trPr>
          <w:trHeight w:val="245"/>
        </w:trPr>
        <w:tc>
          <w:tcPr>
            <w:tcW w:w="4131" w:type="dxa"/>
          </w:tcPr>
          <w:p w14:paraId="32F475D9" w14:textId="77777777" w:rsidR="00A351C7" w:rsidRPr="00280068" w:rsidRDefault="00A351C7" w:rsidP="00A351C7">
            <w:pPr>
              <w:jc w:val="center"/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広 告 掲 載 審 査 委 員 会</w:t>
            </w:r>
          </w:p>
        </w:tc>
      </w:tr>
      <w:tr w:rsidR="00A351C7" w:rsidRPr="00280068" w14:paraId="07C1930D" w14:textId="77777777" w:rsidTr="000956F4">
        <w:trPr>
          <w:trHeight w:val="994"/>
        </w:trPr>
        <w:tc>
          <w:tcPr>
            <w:tcW w:w="4131" w:type="dxa"/>
          </w:tcPr>
          <w:p w14:paraId="7CA1C9C4" w14:textId="77777777" w:rsidR="00A351C7" w:rsidRPr="00280068" w:rsidRDefault="00A351C7" w:rsidP="00A351C7">
            <w:pPr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開催日時　　　　　年　　　月　　　日</w:t>
            </w:r>
          </w:p>
          <w:p w14:paraId="65C66946" w14:textId="77777777" w:rsidR="00A351C7" w:rsidRPr="00280068" w:rsidRDefault="00A351C7" w:rsidP="00A351C7">
            <w:pPr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結　　果　　　□掲載　　　　□非掲載</w:t>
            </w:r>
          </w:p>
        </w:tc>
      </w:tr>
    </w:tbl>
    <w:p w14:paraId="28330D6D" w14:textId="77777777" w:rsidR="00647A96" w:rsidRPr="004E10AF" w:rsidRDefault="00647A96" w:rsidP="00150789"/>
    <w:sectPr w:rsidR="00647A96" w:rsidRPr="004E10AF" w:rsidSect="00150789">
      <w:pgSz w:w="11906" w:h="16838" w:code="9"/>
      <w:pgMar w:top="1418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B70F" w14:textId="77777777" w:rsidR="008255AF" w:rsidRDefault="008255AF" w:rsidP="004E10AF">
      <w:r>
        <w:separator/>
      </w:r>
    </w:p>
  </w:endnote>
  <w:endnote w:type="continuationSeparator" w:id="0">
    <w:p w14:paraId="7AB74901" w14:textId="77777777" w:rsidR="008255AF" w:rsidRDefault="008255AF" w:rsidP="004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CE18" w14:textId="77777777" w:rsidR="008255AF" w:rsidRDefault="008255AF" w:rsidP="004E10AF">
      <w:r>
        <w:separator/>
      </w:r>
    </w:p>
  </w:footnote>
  <w:footnote w:type="continuationSeparator" w:id="0">
    <w:p w14:paraId="0B8D5932" w14:textId="77777777" w:rsidR="008255AF" w:rsidRDefault="008255AF" w:rsidP="004E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BB9"/>
    <w:multiLevelType w:val="hybridMultilevel"/>
    <w:tmpl w:val="7422CB28"/>
    <w:lvl w:ilvl="0" w:tplc="BE5453D4">
      <w:numFmt w:val="bullet"/>
      <w:lvlText w:val="□"/>
      <w:lvlJc w:val="left"/>
      <w:pPr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AF"/>
    <w:rsid w:val="00075CB8"/>
    <w:rsid w:val="000917F5"/>
    <w:rsid w:val="000956F4"/>
    <w:rsid w:val="00150371"/>
    <w:rsid w:val="00150789"/>
    <w:rsid w:val="00280068"/>
    <w:rsid w:val="002B027B"/>
    <w:rsid w:val="002D15BF"/>
    <w:rsid w:val="003222E0"/>
    <w:rsid w:val="003B4BCB"/>
    <w:rsid w:val="004579E4"/>
    <w:rsid w:val="00483DA8"/>
    <w:rsid w:val="004E10AF"/>
    <w:rsid w:val="0054447A"/>
    <w:rsid w:val="005A0AA6"/>
    <w:rsid w:val="005C5153"/>
    <w:rsid w:val="00647A96"/>
    <w:rsid w:val="006B4C8F"/>
    <w:rsid w:val="006F446B"/>
    <w:rsid w:val="007258AF"/>
    <w:rsid w:val="00742BEF"/>
    <w:rsid w:val="00797DC5"/>
    <w:rsid w:val="007D7430"/>
    <w:rsid w:val="008167A5"/>
    <w:rsid w:val="008255AF"/>
    <w:rsid w:val="00894624"/>
    <w:rsid w:val="008E3173"/>
    <w:rsid w:val="00977826"/>
    <w:rsid w:val="009D50B5"/>
    <w:rsid w:val="00A351C7"/>
    <w:rsid w:val="00A432F1"/>
    <w:rsid w:val="00A56810"/>
    <w:rsid w:val="00A8223A"/>
    <w:rsid w:val="00AF30F0"/>
    <w:rsid w:val="00B6316C"/>
    <w:rsid w:val="00B90233"/>
    <w:rsid w:val="00C3184A"/>
    <w:rsid w:val="00C61958"/>
    <w:rsid w:val="00C677A7"/>
    <w:rsid w:val="00C844AA"/>
    <w:rsid w:val="00D43626"/>
    <w:rsid w:val="00D84CF0"/>
    <w:rsid w:val="00D916D4"/>
    <w:rsid w:val="00DB4959"/>
    <w:rsid w:val="00DC529A"/>
    <w:rsid w:val="00E033E9"/>
    <w:rsid w:val="00E03AA8"/>
    <w:rsid w:val="00E164C8"/>
    <w:rsid w:val="00EA72E1"/>
    <w:rsid w:val="00EF65C1"/>
    <w:rsid w:val="00F051AD"/>
    <w:rsid w:val="00F3037E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867B0"/>
  <w15:docId w15:val="{9456AAD4-7EFD-49B9-B835-BE7035DB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AF"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AF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AF"/>
    <w:rPr>
      <w:rFonts w:ascii="ＭＳ 明朝" w:eastAsia="ＭＳ 明朝" w:hAnsi="Century" w:cs="ＭＳ 明朝"/>
      <w:kern w:val="0"/>
      <w:szCs w:val="21"/>
    </w:rPr>
  </w:style>
  <w:style w:type="table" w:styleId="a7">
    <w:name w:val="Table Grid"/>
    <w:basedOn w:val="a1"/>
    <w:uiPriority w:val="59"/>
    <w:rsid w:val="006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6350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名和　憲甫</dc:creator>
  <cp:lastModifiedBy>名和　憲甫</cp:lastModifiedBy>
  <cp:revision>4</cp:revision>
  <cp:lastPrinted>2017-02-03T00:25:00Z</cp:lastPrinted>
  <dcterms:created xsi:type="dcterms:W3CDTF">2025-07-09T02:32:00Z</dcterms:created>
  <dcterms:modified xsi:type="dcterms:W3CDTF">2025-12-08T02:02:00Z</dcterms:modified>
</cp:coreProperties>
</file>